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3E4" w:rsidRPr="00F00011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ОПИС</w:t>
      </w:r>
    </w:p>
    <w:p w:rsidR="005173E4" w:rsidRPr="00F00011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навчальної дисципліни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692C2F">
        <w:rPr>
          <w:rFonts w:ascii="Times New Roman" w:eastAsia="Times New Roman" w:hAnsi="Times New Roman"/>
          <w:b/>
          <w:sz w:val="24"/>
          <w:szCs w:val="24"/>
          <w:lang w:eastAsia="ru-RU"/>
        </w:rPr>
        <w:t>Наукові парадигми та методи наукових досліджень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5173E4" w:rsidRPr="005173E4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 І</w:t>
      </w:r>
      <w:r w:rsidR="00692C2F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 2019-2020 </w:t>
      </w:r>
      <w:proofErr w:type="spellStart"/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н.р</w:t>
      </w:r>
      <w:proofErr w:type="spellEnd"/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73E4" w:rsidRPr="00F00011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173E4" w:rsidRPr="00F00011" w:rsidRDefault="005173E4" w:rsidP="005173E4">
      <w:pPr>
        <w:spacing w:after="0" w:line="230" w:lineRule="auto"/>
        <w:ind w:right="-256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Ступінь вищої освіти – третій (освітньо-науковий) рівень </w:t>
      </w:r>
    </w:p>
    <w:p w:rsidR="005173E4" w:rsidRPr="00F00011" w:rsidRDefault="005173E4" w:rsidP="005173E4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Галузь знань – 03 Гуманітарні науки </w:t>
      </w:r>
    </w:p>
    <w:p w:rsidR="005173E4" w:rsidRPr="00F00011" w:rsidRDefault="005173E4" w:rsidP="005173E4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Спеціальність – 035 Філологія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Германські мови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173E4" w:rsidRDefault="005173E4" w:rsidP="005173E4">
      <w:pPr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173E4" w:rsidRPr="00F00011" w:rsidRDefault="005173E4" w:rsidP="005173E4">
      <w:pPr>
        <w:spacing w:after="0" w:line="232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1. Загальна характеристика дисципліни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Загальний обсяг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дисципліни – </w:t>
      </w:r>
      <w:r w:rsidR="00692C2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кредити ЄКТС.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дисципліни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вибіркова.</w:t>
      </w:r>
    </w:p>
    <w:p w:rsidR="005173E4" w:rsidRPr="00F00011" w:rsidRDefault="00692C2F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Навчально-науковий інститут іноземних мов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Кафедра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германських мов та перекладознавства.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Курс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2;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семестр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692C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вид підсумкового контролю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залік.</w:t>
      </w:r>
    </w:p>
    <w:p w:rsidR="005173E4" w:rsidRPr="00F00011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Викладачі</w:t>
      </w:r>
      <w:r w:rsidR="00692C2F">
        <w:rPr>
          <w:rFonts w:ascii="Times New Roman" w:eastAsia="Times New Roman" w:hAnsi="Times New Roman"/>
          <w:sz w:val="24"/>
          <w:szCs w:val="24"/>
          <w:lang w:eastAsia="ru-RU"/>
        </w:rPr>
        <w:t>: д.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філол. наук, </w:t>
      </w:r>
      <w:r w:rsidR="00692C2F">
        <w:rPr>
          <w:rFonts w:ascii="Times New Roman" w:eastAsia="Times New Roman" w:hAnsi="Times New Roman"/>
          <w:sz w:val="24"/>
          <w:szCs w:val="24"/>
          <w:lang w:eastAsia="ru-RU"/>
        </w:rPr>
        <w:t>проф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92C2F">
        <w:rPr>
          <w:rFonts w:ascii="Times New Roman" w:eastAsia="Times New Roman" w:hAnsi="Times New Roman"/>
          <w:sz w:val="24"/>
          <w:szCs w:val="24"/>
          <w:lang w:eastAsia="ru-RU"/>
        </w:rPr>
        <w:t>Коцюба З.Г.</w:t>
      </w:r>
    </w:p>
    <w:p w:rsidR="005173E4" w:rsidRDefault="005173E4" w:rsidP="005173E4">
      <w:pPr>
        <w:spacing w:after="0" w:line="232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934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979"/>
        <w:gridCol w:w="567"/>
        <w:gridCol w:w="425"/>
        <w:gridCol w:w="850"/>
        <w:gridCol w:w="567"/>
        <w:gridCol w:w="567"/>
        <w:gridCol w:w="709"/>
        <w:gridCol w:w="709"/>
        <w:gridCol w:w="850"/>
        <w:gridCol w:w="709"/>
        <w:gridCol w:w="851"/>
        <w:gridCol w:w="708"/>
        <w:gridCol w:w="851"/>
      </w:tblGrid>
      <w:tr w:rsidR="005173E4" w:rsidRPr="001B65E2" w:rsidTr="00A34D2D">
        <w:trPr>
          <w:cantSplit/>
          <w:trHeight w:val="50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tabs>
                <w:tab w:val="left" w:pos="634"/>
              </w:tabs>
              <w:spacing w:after="0" w:line="232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Загальний обсяг дисц.</w:t>
            </w:r>
          </w:p>
        </w:tc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Кількість годин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 робота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се-местрового контролю</w:t>
            </w:r>
          </w:p>
        </w:tc>
      </w:tr>
      <w:tr w:rsidR="005173E4" w:rsidRPr="001B65E2" w:rsidTr="00A34D2D">
        <w:trPr>
          <w:cantSplit/>
          <w:trHeight w:val="45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Аудиторні заняття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5173E4" w:rsidRPr="001B65E2" w:rsidRDefault="005173E4" w:rsidP="00A34D2D">
            <w:pPr>
              <w:spacing w:after="0" w:line="232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Самостійна робота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3E4" w:rsidRPr="001B65E2" w:rsidTr="00A34D2D">
        <w:trPr>
          <w:cantSplit/>
          <w:trHeight w:val="505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Лекції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Лабораторні  роботи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Практичні заняття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Семінарські заняття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Залік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Екзамен</w:t>
            </w:r>
          </w:p>
        </w:tc>
      </w:tr>
      <w:tr w:rsidR="005173E4" w:rsidRPr="001B65E2" w:rsidTr="00A34D2D">
        <w:trPr>
          <w:cantSplit/>
          <w:trHeight w:val="673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Кредити</w:t>
            </w:r>
          </w:p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ЄКТС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73E4" w:rsidRPr="001B65E2" w:rsidRDefault="005173E4" w:rsidP="00A34D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73E4" w:rsidRPr="001B65E2" w:rsidTr="00A34D2D">
        <w:trPr>
          <w:cantSplit/>
          <w:trHeight w:val="159"/>
        </w:trPr>
        <w:tc>
          <w:tcPr>
            <w:tcW w:w="9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Денна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692C2F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692C2F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I</w:t>
            </w:r>
            <w:r w:rsidR="00692C2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692C2F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4/120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692C2F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692C2F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692C2F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173E4" w:rsidRPr="001B65E2" w:rsidRDefault="00A9251A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73E4" w:rsidRPr="001B65E2" w:rsidRDefault="005173E4" w:rsidP="00A34D2D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</w:tr>
    </w:tbl>
    <w:p w:rsidR="005173E4" w:rsidRPr="001B65E2" w:rsidRDefault="005173E4" w:rsidP="005173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Зміст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лекцій</w:t>
      </w: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>ного матеріалу</w:t>
      </w:r>
    </w:p>
    <w:p w:rsidR="00692C2F" w:rsidRDefault="005173E4" w:rsidP="00692C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дисципліни </w:t>
      </w:r>
    </w:p>
    <w:p w:rsidR="00692C2F" w:rsidRPr="00692C2F" w:rsidRDefault="00692C2F" w:rsidP="00692C2F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1.</w:t>
      </w:r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Сутність методу і його функції. Методологія наукового дослідження. Джерела наукового підходу до досліджень у царині лінгвістики і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перекладознавства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(логіка, психологія, семіотика,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асіологія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, етика, естетика). Методи та онтологічна структура мовознавства. Проблема класифікації і систематизації методів як одна з основних проблем теорії методу. Метамова наукового дослідження </w:t>
      </w:r>
    </w:p>
    <w:p w:rsidR="00692C2F" w:rsidRPr="00692C2F" w:rsidRDefault="00692C2F" w:rsidP="00692C2F">
      <w:pPr>
        <w:spacing w:after="0" w:line="240" w:lineRule="auto"/>
        <w:ind w:right="-261" w:firstLine="567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2. </w:t>
      </w:r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Класифікація методів наукового дослідження. Методи філософії і загальної логіки. Методи і прийоми емпіричного дослідження. Проблеми методів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метатеоретичного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рівня наукового пізнання. Галузеві методи в соціально-гуманітарному пізнанні.</w:t>
      </w:r>
    </w:p>
    <w:p w:rsidR="00692C2F" w:rsidRPr="00692C2F" w:rsidRDefault="00692C2F" w:rsidP="00692C2F">
      <w:pPr>
        <w:spacing w:after="0" w:line="240" w:lineRule="auto"/>
        <w:ind w:right="-261" w:firstLine="567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3. </w:t>
      </w:r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Дисциплінарно-методологічна структура сучасного мовознавства. Питання про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парадигмальний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підхід в методології сучасної лінгвістики. Поняття про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макропарадигмальні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,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частковопарадигмальні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і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непарадигмальні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методи і методики у мовознавстві. Порівняльно-історичний метод і його методики.</w:t>
      </w:r>
    </w:p>
    <w:p w:rsidR="00692C2F" w:rsidRPr="00692C2F" w:rsidRDefault="00692C2F" w:rsidP="00692C2F">
      <w:pPr>
        <w:spacing w:after="0" w:line="240" w:lineRule="auto"/>
        <w:ind w:right="-261" w:firstLine="567"/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4. </w:t>
      </w:r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Структурний метод і його методики. Комунікативно-прагматичний метод і його методики. Когнітивний метод і його методики.</w:t>
      </w:r>
    </w:p>
    <w:p w:rsidR="005173E4" w:rsidRPr="00B258E0" w:rsidRDefault="00692C2F" w:rsidP="00692C2F">
      <w:pPr>
        <w:spacing w:after="0" w:line="240" w:lineRule="auto"/>
        <w:ind w:right="-261"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5. </w:t>
      </w:r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Суть міждисциплінарних досліджень в гібридних наукових царинах. Методи і методики соціолінгвістики, етнолінгвістики, психолінгвістики, нейролінгвістики,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лінгвокультурології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,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паралінгвістики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, політичної лінгвістики. Дисциплінарні </w:t>
      </w:r>
      <w:proofErr w:type="spellStart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>непарадигмальні</w:t>
      </w:r>
      <w:proofErr w:type="spellEnd"/>
      <w:r w:rsidRPr="00692C2F">
        <w:rPr>
          <w:rFonts w:ascii="Times New Roman" w:eastAsia="Times New Roman" w:hAnsi="Times New Roman"/>
          <w:iCs/>
          <w:sz w:val="24"/>
          <w:szCs w:val="24"/>
          <w:bdr w:val="none" w:sz="0" w:space="0" w:color="auto" w:frame="1"/>
          <w:lang w:eastAsia="uk-UA"/>
        </w:rPr>
        <w:t xml:space="preserve"> методи і методики мовознавства.</w:t>
      </w:r>
    </w:p>
    <w:p w:rsidR="005173E4" w:rsidRPr="00F00011" w:rsidRDefault="005173E4" w:rsidP="005173E4">
      <w:pPr>
        <w:spacing w:after="0" w:line="240" w:lineRule="auto"/>
        <w:ind w:right="-2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3. Перелік тем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семінарських</w:t>
      </w: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занять</w:t>
      </w:r>
      <w:r w:rsidRPr="00F0001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tbl>
      <w:tblPr>
        <w:tblW w:w="9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8930"/>
      </w:tblGrid>
      <w:tr w:rsidR="005173E4" w:rsidRPr="00F00011" w:rsidTr="00A34D2D">
        <w:trPr>
          <w:trHeight w:val="31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692C2F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№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3E4" w:rsidRPr="00692C2F" w:rsidRDefault="005173E4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 семінарських занять</w:t>
            </w:r>
          </w:p>
        </w:tc>
      </w:tr>
      <w:tr w:rsidR="00692C2F" w:rsidRPr="00F00011" w:rsidTr="00A34D2D">
        <w:trPr>
          <w:trHeight w:val="59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z w:val="24"/>
                <w:szCs w:val="24"/>
              </w:rPr>
              <w:t xml:space="preserve">Загальна теорія методу. Принципи і підходи до сучасних наукових досліджень у царині лінгвістики і </w:t>
            </w:r>
            <w:proofErr w:type="spellStart"/>
            <w:r w:rsidRPr="00692C2F">
              <w:rPr>
                <w:rFonts w:ascii="Times New Roman" w:hAnsi="Times New Roman"/>
                <w:sz w:val="24"/>
                <w:szCs w:val="24"/>
              </w:rPr>
              <w:t>перекладознавства</w:t>
            </w:r>
            <w:proofErr w:type="spellEnd"/>
            <w:r w:rsidRPr="00692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92C2F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Поняття метамови. Термінологія: основні характеристики і недоліки </w:t>
            </w:r>
          </w:p>
        </w:tc>
      </w:tr>
      <w:tr w:rsidR="00692C2F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z w:val="24"/>
                <w:szCs w:val="24"/>
              </w:rPr>
              <w:t xml:space="preserve">Методи філософії і загальної логіки. Поняття про загальні емпіричні методи і вимоги </w:t>
            </w:r>
            <w:r w:rsidRPr="00692C2F">
              <w:rPr>
                <w:rFonts w:ascii="Times New Roman" w:hAnsi="Times New Roman"/>
                <w:sz w:val="24"/>
                <w:szCs w:val="24"/>
              </w:rPr>
              <w:lastRenderedPageBreak/>
              <w:t>до них.</w:t>
            </w:r>
          </w:p>
        </w:tc>
      </w:tr>
      <w:tr w:rsidR="00692C2F" w:rsidRPr="00F00011" w:rsidTr="00A34D2D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z w:val="24"/>
                <w:szCs w:val="24"/>
              </w:rPr>
              <w:t xml:space="preserve">Наукове спостереження і його види. Лінгвістичний  експеримент. Застосування описового методу в мовознавчих і </w:t>
            </w:r>
            <w:proofErr w:type="spellStart"/>
            <w:r w:rsidRPr="00692C2F">
              <w:rPr>
                <w:rFonts w:ascii="Times New Roman" w:hAnsi="Times New Roman"/>
                <w:sz w:val="24"/>
                <w:szCs w:val="24"/>
              </w:rPr>
              <w:t>перекладознавчих</w:t>
            </w:r>
            <w:proofErr w:type="spellEnd"/>
            <w:r w:rsidRPr="00692C2F">
              <w:rPr>
                <w:rFonts w:ascii="Times New Roman" w:hAnsi="Times New Roman"/>
                <w:sz w:val="24"/>
                <w:szCs w:val="24"/>
              </w:rPr>
              <w:t xml:space="preserve"> дослідженнях.</w:t>
            </w:r>
          </w:p>
        </w:tc>
      </w:tr>
      <w:tr w:rsidR="00692C2F" w:rsidRPr="00F00011" w:rsidTr="00A34D2D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Дисциплінарні методи і структура сучасної лінгвістики. Поняття парадигми в лінгвістиці. Базові мовознавчі парадигми </w:t>
            </w:r>
          </w:p>
        </w:tc>
      </w:tr>
      <w:tr w:rsidR="00692C2F" w:rsidRPr="00F00011" w:rsidTr="00A34D2D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A34D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napToGrid w:val="0"/>
                <w:sz w:val="24"/>
                <w:szCs w:val="24"/>
              </w:rPr>
              <w:t>Порівняльно-історичний метод і його методики. Структурний метод і його методики</w:t>
            </w:r>
            <w:r w:rsidRPr="00692C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92C2F" w:rsidRPr="00F00011" w:rsidTr="00686F82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92C2F" w:rsidRPr="00692C2F" w:rsidRDefault="00692C2F" w:rsidP="009B69A5">
            <w:pPr>
              <w:rPr>
                <w:rFonts w:ascii="Times New Roman" w:hAnsi="Times New Roman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92C2F" w:rsidRPr="00692C2F" w:rsidRDefault="00692C2F" w:rsidP="009B69A5">
            <w:pPr>
              <w:rPr>
                <w:rFonts w:ascii="Times New Roman" w:hAnsi="Times New Roman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z w:val="24"/>
                <w:szCs w:val="24"/>
              </w:rPr>
              <w:t>Комунікативно-прагматичний метод і його методики. Когнітивний метод і його методики.</w:t>
            </w:r>
          </w:p>
        </w:tc>
      </w:tr>
      <w:tr w:rsidR="00692C2F" w:rsidRPr="00F00011" w:rsidTr="008C66BF">
        <w:trPr>
          <w:trHeight w:val="402"/>
        </w:trPr>
        <w:tc>
          <w:tcPr>
            <w:tcW w:w="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8C6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92C2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92C2F" w:rsidRPr="00692C2F" w:rsidRDefault="00692C2F" w:rsidP="00692C2F">
            <w:pPr>
              <w:spacing w:line="230" w:lineRule="auto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692C2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Методи і процедури міждисциплінарних досліджень. Дисциплінарні </w:t>
            </w:r>
            <w:proofErr w:type="spellStart"/>
            <w:r w:rsidRPr="00692C2F">
              <w:rPr>
                <w:rFonts w:ascii="Times New Roman" w:hAnsi="Times New Roman"/>
                <w:spacing w:val="2"/>
                <w:sz w:val="24"/>
                <w:szCs w:val="24"/>
              </w:rPr>
              <w:t>непарадигмальні</w:t>
            </w:r>
            <w:proofErr w:type="spellEnd"/>
            <w:r w:rsidRPr="00692C2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методи мовознавства.</w:t>
            </w:r>
          </w:p>
        </w:tc>
      </w:tr>
      <w:tr w:rsidR="008C66BF" w:rsidRPr="00F00011" w:rsidTr="00692C2F">
        <w:trPr>
          <w:trHeight w:val="44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F00011" w:rsidRDefault="008C66BF" w:rsidP="008C66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6BF" w:rsidRPr="008C66BF" w:rsidRDefault="008C66BF" w:rsidP="00A34D2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eastAsia="uk-UA"/>
              </w:rPr>
            </w:pPr>
          </w:p>
        </w:tc>
      </w:tr>
    </w:tbl>
    <w:p w:rsidR="008C66BF" w:rsidRDefault="008C66BF" w:rsidP="008C66BF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5173E4" w:rsidRPr="00F00011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4. Самостійна робота аспіранта</w:t>
      </w:r>
    </w:p>
    <w:p w:rsidR="005173E4" w:rsidRDefault="005173E4" w:rsidP="005173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Самостійна робота аспіранта з дисципліни містить: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опрацювання навчальної літератури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виконання завдань згідно з переліком компетентностей, що формуються у межах кожної теми навчальної програми; підготовку до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залікової контрольної роботи, підготовку індивідуального науково-дослідного завдання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73E4" w:rsidRDefault="005173E4" w:rsidP="005173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1E12FE" w:rsidRDefault="001E12FE" w:rsidP="001E12F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</w:t>
      </w:r>
      <w:r w:rsidR="005173E4" w:rsidRPr="001E12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Індивідуальні завдання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lang w:val="uk-UA"/>
        </w:rPr>
        <w:t xml:space="preserve">Індивідуальне науково-дослідне завдання повинно мати </w:t>
      </w:r>
      <w:r w:rsidRPr="008E0B40">
        <w:rPr>
          <w:color w:val="000000"/>
          <w:lang w:val="uk-UA"/>
        </w:rPr>
        <w:t>таку структуру: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color w:val="000000"/>
          <w:lang w:val="uk-UA"/>
        </w:rPr>
        <w:t>1) </w:t>
      </w:r>
      <w:r w:rsidRPr="008E0B40">
        <w:rPr>
          <w:color w:val="000000"/>
        </w:rPr>
        <w:t xml:space="preserve">вступ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>зазначається тема, мета</w:t>
      </w:r>
      <w:r w:rsidRPr="008E0B40">
        <w:rPr>
          <w:color w:val="000000"/>
          <w:lang w:val="uk-UA"/>
        </w:rPr>
        <w:t>,</w:t>
      </w:r>
      <w:r w:rsidRPr="008E0B40">
        <w:rPr>
          <w:color w:val="000000"/>
        </w:rPr>
        <w:t xml:space="preserve"> завдання</w:t>
      </w:r>
      <w:r w:rsidRPr="008E0B40">
        <w:rPr>
          <w:color w:val="000000"/>
          <w:lang w:val="uk-UA"/>
        </w:rPr>
        <w:t xml:space="preserve"> та</w:t>
      </w:r>
      <w:r w:rsidRPr="008E0B40">
        <w:rPr>
          <w:color w:val="000000"/>
        </w:rPr>
        <w:t xml:space="preserve"> методи </w:t>
      </w:r>
      <w:r w:rsidRPr="008E0B40">
        <w:rPr>
          <w:color w:val="000000"/>
          <w:lang w:val="uk-UA"/>
        </w:rPr>
        <w:t>р</w:t>
      </w:r>
      <w:r w:rsidRPr="008E0B40">
        <w:rPr>
          <w:color w:val="000000"/>
        </w:rPr>
        <w:t>оботи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2) </w:t>
      </w:r>
      <w:r w:rsidRPr="008E0B40">
        <w:rPr>
          <w:color w:val="000000"/>
        </w:rPr>
        <w:t xml:space="preserve">основні результати роботи та їх обговорення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 xml:space="preserve">подаються результати </w:t>
      </w:r>
      <w:r w:rsidRPr="008E0B40">
        <w:rPr>
          <w:color w:val="000000"/>
          <w:lang w:val="uk-UA"/>
        </w:rPr>
        <w:t xml:space="preserve">проведеної </w:t>
      </w:r>
      <w:r w:rsidRPr="008E0B40">
        <w:rPr>
          <w:color w:val="000000"/>
        </w:rPr>
        <w:t>роботи, описи</w:t>
      </w:r>
      <w:r w:rsidRPr="008E0B40">
        <w:rPr>
          <w:color w:val="000000"/>
          <w:lang w:val="uk-UA"/>
        </w:rPr>
        <w:t xml:space="preserve"> фактичного матеріалу</w:t>
      </w:r>
      <w:r w:rsidRPr="008E0B40">
        <w:rPr>
          <w:color w:val="000000"/>
        </w:rPr>
        <w:t>, систематизована реферативна інформація та її аналіз тощо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3) </w:t>
      </w:r>
      <w:r w:rsidRPr="008E0B40">
        <w:rPr>
          <w:color w:val="000000"/>
        </w:rPr>
        <w:t>висновки;</w:t>
      </w:r>
    </w:p>
    <w:p w:rsidR="005173E4" w:rsidRPr="008E0B40" w:rsidRDefault="005173E4" w:rsidP="005173E4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 xml:space="preserve">4) </w:t>
      </w:r>
      <w:r w:rsidRPr="008E0B40">
        <w:rPr>
          <w:color w:val="000000"/>
        </w:rPr>
        <w:t>список використаної літератури.</w:t>
      </w:r>
    </w:p>
    <w:p w:rsidR="005173E4" w:rsidRPr="008E0B40" w:rsidRDefault="005173E4" w:rsidP="005173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hAnsi="Times New Roman"/>
          <w:sz w:val="24"/>
          <w:szCs w:val="24"/>
        </w:rPr>
        <w:t>Обсяг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індивідуальне науково-дослідного завдання -</w:t>
      </w:r>
      <w:r w:rsidRPr="008E0B40">
        <w:rPr>
          <w:rFonts w:ascii="Times New Roman" w:hAnsi="Times New Roman"/>
          <w:sz w:val="24"/>
          <w:szCs w:val="24"/>
        </w:rPr>
        <w:t xml:space="preserve"> 1 др.а.</w:t>
      </w:r>
    </w:p>
    <w:p w:rsidR="005173E4" w:rsidRDefault="005173E4" w:rsidP="005173E4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8E0B40" w:rsidRDefault="005173E4" w:rsidP="005173E4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Орієнтовна тематика 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індивідуальних 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уково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-дослідних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Структура і функції науки. Специфіка наукового пізнання.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Структура методології мовознавства.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Метод і об’єкт та предмет лінгвістичного/</w:t>
      </w:r>
      <w:proofErr w:type="spellStart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перекладознавчого</w:t>
      </w:r>
      <w:proofErr w:type="spellEnd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 xml:space="preserve"> дослідження.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Епістемічна</w:t>
      </w:r>
      <w:proofErr w:type="spellEnd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 xml:space="preserve"> ситуація в мовознавстві як </w:t>
      </w:r>
      <w:proofErr w:type="spellStart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метамодель</w:t>
      </w:r>
      <w:proofErr w:type="spellEnd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процесу пізнання.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Технологія дослідження </w:t>
      </w:r>
      <w:proofErr w:type="spellStart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мовних</w:t>
      </w:r>
      <w:proofErr w:type="spellEnd"/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 xml:space="preserve"> явищ та опису результатів наукового аналізу.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Функції порядку слів в англійській та українській мовах.</w:t>
      </w:r>
    </w:p>
    <w:p w:rsidR="00692C2F" w:rsidRPr="00692C2F" w:rsidRDefault="00692C2F" w:rsidP="00692C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C2F">
        <w:rPr>
          <w:rFonts w:ascii="Times New Roman" w:eastAsia="Times New Roman" w:hAnsi="Times New Roman"/>
          <w:sz w:val="24"/>
          <w:szCs w:val="24"/>
          <w:lang w:eastAsia="ru-RU"/>
        </w:rPr>
        <w:t>Структура та семантика підрядних речень умови в англійській та українській мовах.</w:t>
      </w:r>
    </w:p>
    <w:p w:rsidR="005173E4" w:rsidRPr="008E0B40" w:rsidRDefault="005173E4" w:rsidP="005173E4">
      <w:pPr>
        <w:spacing w:after="0" w:line="240" w:lineRule="auto"/>
        <w:ind w:left="164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8411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3"/>
        <w:gridCol w:w="2548"/>
      </w:tblGrid>
      <w:tr w:rsidR="00247B7B" w:rsidRPr="00247B7B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Критерії оцінювання ІНДЗ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Кількість балів</w:t>
            </w:r>
          </w:p>
        </w:tc>
      </w:tr>
      <w:tr w:rsidR="00247B7B" w:rsidRPr="00247B7B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 xml:space="preserve">Логічність викладу змісту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7B7B" w:rsidRPr="00247B7B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Розкриття теми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47B7B" w:rsidRPr="00247B7B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 xml:space="preserve">Оформлення роботи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7B7B" w:rsidRPr="00247B7B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Правильність оформлення списку використаної літератури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7B7B" w:rsidRPr="00247B7B" w:rsidTr="00A34D2D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lastRenderedPageBreak/>
              <w:t>Разом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B7B" w:rsidRPr="00247B7B" w:rsidRDefault="00247B7B" w:rsidP="000A7888">
            <w:pPr>
              <w:rPr>
                <w:rFonts w:ascii="Times New Roman" w:hAnsi="Times New Roman"/>
                <w:sz w:val="24"/>
                <w:szCs w:val="24"/>
              </w:rPr>
            </w:pPr>
            <w:r w:rsidRPr="00247B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173E4" w:rsidRPr="00F00011" w:rsidRDefault="005173E4" w:rsidP="005173E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73E4" w:rsidRPr="00F00011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5173E4" w:rsidRPr="00F00011" w:rsidRDefault="005173E4" w:rsidP="005173E4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6</w:t>
      </w:r>
      <w:r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. Система поточного та підсумкового контролю </w:t>
      </w:r>
    </w:p>
    <w:p w:rsidR="005173E4" w:rsidRPr="00247B7B" w:rsidRDefault="005173E4" w:rsidP="005173E4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результатів навчання. </w:t>
      </w:r>
      <w:r w:rsidRPr="00247B7B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Критерії оцінювання</w:t>
      </w:r>
    </w:p>
    <w:p w:rsidR="005173E4" w:rsidRPr="00247B7B" w:rsidRDefault="005173E4" w:rsidP="005173E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7B7B" w:rsidRPr="00247B7B" w:rsidRDefault="00247B7B" w:rsidP="00247B7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47B7B">
        <w:rPr>
          <w:rFonts w:ascii="Times New Roman" w:hAnsi="Times New Roman"/>
          <w:sz w:val="24"/>
          <w:szCs w:val="24"/>
        </w:rPr>
        <w:t>Форма контролю – залік.</w:t>
      </w:r>
    </w:p>
    <w:p w:rsidR="00247B7B" w:rsidRPr="00247B7B" w:rsidRDefault="00247B7B" w:rsidP="00247B7B">
      <w:pPr>
        <w:spacing w:after="0" w:line="240" w:lineRule="auto"/>
        <w:ind w:firstLine="54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247B7B">
        <w:rPr>
          <w:rFonts w:ascii="Times New Roman" w:hAnsi="Times New Roman"/>
          <w:sz w:val="24"/>
          <w:szCs w:val="24"/>
        </w:rPr>
        <w:t>Упродовж семестру здобувач може набрати 100 балів, які включають бали за поточну успішність. Індивідуальне завдання та підсумкову контрольну роботу.</w:t>
      </w:r>
    </w:p>
    <w:p w:rsidR="00247B7B" w:rsidRPr="00247B7B" w:rsidRDefault="00247B7B" w:rsidP="00247B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 семестровому контролі у формі заліку підсумкова оцінка з дисципліни виставляється на останньому семінарському занятті за результатами поточного контролю з усіх видів навчальної роботи.</w:t>
      </w:r>
    </w:p>
    <w:p w:rsidR="00247B7B" w:rsidRPr="00247B7B" w:rsidRDefault="00247B7B" w:rsidP="00247B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Залік за основним талоном проводиться в усній формі. Залік за талоном №2 і перед комісією проводиться в усній формі з оцінюванням за стобальною шкалою.</w:t>
      </w:r>
    </w:p>
    <w:p w:rsidR="00247B7B" w:rsidRPr="00247B7B" w:rsidRDefault="00247B7B" w:rsidP="00247B7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Оцінка виставляється за шкалами оцінювання: стобальною, національною і ЄКТС. </w:t>
      </w:r>
    </w:p>
    <w:p w:rsidR="00247B7B" w:rsidRPr="00247B7B" w:rsidRDefault="00247B7B" w:rsidP="00247B7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6434" w:type="dxa"/>
        <w:jc w:val="center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66"/>
        <w:gridCol w:w="565"/>
        <w:gridCol w:w="591"/>
        <w:gridCol w:w="2092"/>
        <w:gridCol w:w="1154"/>
        <w:gridCol w:w="7"/>
        <w:gridCol w:w="886"/>
        <w:gridCol w:w="7"/>
      </w:tblGrid>
      <w:tr w:rsidR="00247B7B" w:rsidRPr="00247B7B" w:rsidTr="00CB6CCD">
        <w:trPr>
          <w:gridAfter w:val="1"/>
          <w:wAfter w:w="7" w:type="dxa"/>
          <w:trHeight w:val="60"/>
          <w:jc w:val="center"/>
        </w:trPr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Поточне</w:t>
            </w:r>
            <w:proofErr w:type="spellEnd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опитування</w:t>
            </w:r>
            <w:proofErr w:type="spellEnd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і </w:t>
            </w:r>
            <w:proofErr w:type="spell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самостійна</w:t>
            </w:r>
            <w:proofErr w:type="spellEnd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робота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68" w:type="dxa"/>
              <w:right w:w="57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Контрольна</w:t>
            </w:r>
            <w:proofErr w:type="spellEnd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робота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Інд</w:t>
            </w:r>
            <w:proofErr w:type="spellEnd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Сума</w:t>
            </w:r>
          </w:p>
        </w:tc>
      </w:tr>
      <w:tr w:rsidR="00247B7B" w:rsidRPr="00247B7B" w:rsidTr="00CB6CCD">
        <w:trPr>
          <w:trHeight w:val="6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proofErr w:type="gram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</w:t>
            </w:r>
            <w:proofErr w:type="gramEnd"/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proofErr w:type="gram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</w:t>
            </w:r>
            <w:proofErr w:type="gramEnd"/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Т3</w:t>
            </w: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</w:t>
            </w:r>
            <w:proofErr w:type="gramStart"/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4</w:t>
            </w:r>
            <w:proofErr w:type="gramEnd"/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1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247B7B" w:rsidRPr="00247B7B" w:rsidRDefault="00247B7B" w:rsidP="00247B7B">
            <w:pPr>
              <w:widowControl w:val="0"/>
              <w:tabs>
                <w:tab w:val="right" w:pos="7767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247B7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</w:tr>
    </w:tbl>
    <w:p w:rsidR="00247B7B" w:rsidRPr="00247B7B" w:rsidRDefault="00247B7B" w:rsidP="00247B7B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  <w:tab/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Бали за п</w:t>
      </w:r>
      <w:r w:rsidRPr="00247B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оточну успішність вираховуються шляхом виведення середнього арифметичного (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формула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x=A/n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де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сума усіх поточних оцінок, включаючи оцінки "2", а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n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– їх кількість (не менше п'яти))</w:t>
      </w:r>
      <w:r w:rsidRPr="00247B7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 множення його на коефіцієнт 8.</w:t>
      </w:r>
    </w:p>
    <w:p w:rsidR="005173E4" w:rsidRPr="00920D4B" w:rsidRDefault="005173E4" w:rsidP="005173E4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>Література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Абрамова Н.Т.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Принципы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целостности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синтеза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Синтез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АН СССР;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Ин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-т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философии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1983. – С. 275-293.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Аверьянов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А.Н.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Системное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познание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проблемы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Политиз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-дат, 1985. – 263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Аверьянов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Л.Я.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Методика контент-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Контент-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2009. – С. 279-320.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Алпатов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В.М.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Об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антропоцентрическом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системоцентричном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подходе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языку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Вопр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1993. – № 3. – С. 15-27.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Апресян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Ю.Д.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Дистрибутивный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значений: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структурные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семантические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поля //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Лексикографический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сборник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1962. – № 5. – С. 52-72.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Апресян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Ю.Д.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Идеи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структурной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краткий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очерк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).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1966. – 302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Апресян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Ю.Д.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Дистрибутивный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ЛЭС. – М.: Сов.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энциклопедия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2002. – С.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137-138.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Арнольд И.В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Основы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научных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Высшая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школа, 1991. (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2-е. 2010) – 140 с.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Баранов А.Н.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Объект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прикладной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Введение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прикладную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лингвистику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Эдиториал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УРСС, 2001. – С. 6-12.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Баранов Г.В.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понятие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структура,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функции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Самара: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-во Самар.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гос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эконом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ун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-та, 2007. – 219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11.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Белов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А.В.,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Мезинова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Г.Н.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Наука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паранаука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Ростов на/Д.: ЦВВР, 2005. –107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12.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Беляевская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Е.Г.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Семантика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трех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парадигмах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 (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Критерии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выбора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метода)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Парадигмы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 РАН ИНИОН, 2008. – С. 64-81.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13.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Беляевская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Е.Г.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Компонентный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vs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концептуальный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Вестник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Моск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гос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ун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-та.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Грамматика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когнитивно-дискурсивном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аспекте. – М.: МГУ, 2008. – С. 140-146.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14.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Бергельсон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М.Б.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области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коммуникации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Коммуникация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концептуальные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прикладные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аспекты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Ростов на/Д.: ЦВВР, 2004. – С. 38-45.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15.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Васильев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Л.М.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Теория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Принципы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знаковости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формальности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Уфа: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-во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БашГУ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1990. – 60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16.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Васильев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Л.М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Уфа: Башкир. ун-т,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1997. – 182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17.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Вдовиченко А.В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Хаос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материале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как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проблема метода.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Актуализация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вербального феномена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Логический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Космос и хаос: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Концептуаль-ные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поля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порядка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беспорядка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Индрик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2003. – С. 248-156.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18.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Виноградов В.А.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Сопоставительный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//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ЛЭС.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М.: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энциклопедия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2002. – С. 481.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19.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Воркачев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С.Г.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Лингвокультурология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языковая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личность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концепт: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становление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антропоцентрической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парадигмы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Филологические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науки. – 2001. – № 1. – С. 4-72.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20.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Гируцкий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А.А.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метод, методика: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сходства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различия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Общее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Минск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ТетраСистемс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2001. – С. 267-294.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21.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Головин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Б.Н.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Введение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1983. – С. 128-135.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22.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Гольдберг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В.Б.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Лексика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английского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свете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лингвистических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парадигм: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Тамбов: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-во ТГУ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Г.Р.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Державина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2003. – 373 с. 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23.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Горбачевский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А.А.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Теория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Вводный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Флинта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 Наука, 2011. – С. 185-225.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24.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Гринев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-Гриневич С.В.,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Сорокина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Э.А.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современных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методах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лингвистических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(к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постановке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проблемы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)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Non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multum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sed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multa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Немного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многом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У ко-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гнитивных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истоков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терминологии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Авторская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академия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2010.– С. 277-290.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25.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Гринев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-Гриневич С.В.,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Сорокина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Э.А.,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Скопюк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Т.Г.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Основные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постулаты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антрополингвистики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Основы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антропоингвистики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Академия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2008. – С. 15-26.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26.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Декарт Р.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Рассуждения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о методе.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Мысль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1953. – 655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27.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Джевонс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логике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методе / пер. с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англ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Классическая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Хрестоматия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 Март, 2007. – С. 105-207.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28.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Звегинцев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В.А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датирование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методом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глоттохронологии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(лексикостатистика)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Новое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зарубежной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Вып.1.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Просвещение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1960. – С. 9-22.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29.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Вяч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Вс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реконструкции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третьего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тысячелетия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Вопросы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будущему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славянской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2004. – С. 128-134.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30.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Л.П.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лингвистических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Киев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 ИСИО, 1995. – 87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31.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Йоргансен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М.В.,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Филипс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Л.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Дискурс-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Теория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Харьков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Гуманитарный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центр, 2004. – 336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32.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Каде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Т.Х.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лингвистических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Краснодар, 1998. – 139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33.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Кадеева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М.И.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Восток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запад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специфика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соотношения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мировоззрения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методологии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//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Актуальные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проблемы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теоретической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прикладной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в 2 т.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Челябинск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-во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ЮУрГУ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2007. – С. 21-41.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34.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Кобозева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И.М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Компонентный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лексического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значения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семан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-тика.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Эдиториал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УРСС, 2000.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Гл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5. – С. 107-122.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35.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Кобозева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И.М.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Эксперимент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лексической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семантике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семантика.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Эдиториал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УРСС, 2000.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Гл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9. – С. 180-197.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36.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Кодухов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В.И.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Общее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учебник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Высшая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школа,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1974. – С. 202-280.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37.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Комарова З.И.,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Краев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С.В.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методика квантитативного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Ядерные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служебные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слова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русском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подъязыке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информатики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квантитативно-квалитативное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монография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Екатеринбург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Уральское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литературное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агентство, 2008. – С. 59-74.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38.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Комарова З. И.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, метод, методика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научных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исследований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лингвистике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Екатеринбург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-во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Ур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-ФУ, 2012. – 818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39.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Кошарная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С.А.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процедуре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концептуального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Colloquium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Белгород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Бергамо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2006. – С. 98-114.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40.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Кравченко Е.Л.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понятию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семантическое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поле» и методам его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Филологические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науки, 1973. – № 1. – С. 100-103.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41.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Кузнецов А.М.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От компонентного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к компонентному синтезу. – М.: Наука, 1986.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123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42.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Маслова В.А.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лингвокультурологии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//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Лингвокультурология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учебное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пособие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Академия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, 2001. – С. 33-47.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43.  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Методика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английская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филология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 МГУ, 1988.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397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44.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Методологические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основы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направлений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мировом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Коллективная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монография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Київ: Наукова думка, 1991. – 438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45.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принципы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лингвистического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общем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романском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языкознании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Воронеж: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Изд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-во Воронеж.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ун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-та, 1988. – 280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46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лексики. –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Минск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: Наука, 1975. – 49 с.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47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логического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 Наука, 1977. – 276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proofErr w:type="spellStart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сопоставительного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изучения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языков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. – М.: Наука, 1988. – 197 с.</w:t>
      </w:r>
    </w:p>
    <w:p w:rsidR="00247B7B" w:rsidRPr="00247B7B" w:rsidRDefault="00247B7B" w:rsidP="00247B7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49.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Integrum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точные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методы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гуманитарные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науки. – М.: </w:t>
      </w:r>
      <w:proofErr w:type="spellStart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>Летний</w:t>
      </w:r>
      <w:proofErr w:type="spellEnd"/>
      <w:r w:rsidRPr="00247B7B">
        <w:rPr>
          <w:rFonts w:ascii="Times New Roman" w:eastAsia="Times New Roman" w:hAnsi="Times New Roman"/>
          <w:sz w:val="24"/>
          <w:szCs w:val="24"/>
          <w:lang w:eastAsia="ru-RU"/>
        </w:rPr>
        <w:t xml:space="preserve"> сад, 2006. – 430 с.</w:t>
      </w:r>
    </w:p>
    <w:p w:rsidR="00247B7B" w:rsidRPr="00247B7B" w:rsidRDefault="00247B7B" w:rsidP="00247B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7B7B" w:rsidRPr="00247B7B" w:rsidRDefault="00247B7B" w:rsidP="00247B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7B7B">
        <w:rPr>
          <w:rFonts w:ascii="Times New Roman" w:eastAsia="Times New Roman" w:hAnsi="Times New Roman"/>
          <w:sz w:val="24"/>
          <w:szCs w:val="24"/>
          <w:lang w:val="ru-RU" w:eastAsia="ru-RU"/>
        </w:rPr>
        <w:t>СЛОВНИКИ ЛІНГВІСТИЧНИХ ТЕРМІНІ</w:t>
      </w:r>
      <w:proofErr w:type="gramStart"/>
      <w:r w:rsidRPr="00247B7B">
        <w:rPr>
          <w:rFonts w:ascii="Times New Roman" w:eastAsia="Times New Roman" w:hAnsi="Times New Roman"/>
          <w:sz w:val="24"/>
          <w:szCs w:val="24"/>
          <w:lang w:val="ru-RU" w:eastAsia="ru-RU"/>
        </w:rPr>
        <w:t>В</w:t>
      </w:r>
      <w:proofErr w:type="gramEnd"/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proofErr w:type="spellStart"/>
      <w:r w:rsidRPr="00247B7B">
        <w:rPr>
          <w:rFonts w:ascii="Times New Roman" w:eastAsia="Times New Roman" w:hAnsi="Times New Roman" w:cstheme="minorBidi"/>
          <w:i/>
          <w:sz w:val="24"/>
        </w:rPr>
        <w:t>Ахманова</w:t>
      </w:r>
      <w:proofErr w:type="spellEnd"/>
      <w:r w:rsidRPr="00247B7B">
        <w:rPr>
          <w:rFonts w:ascii="Times New Roman" w:eastAsia="Times New Roman" w:hAnsi="Times New Roman" w:cstheme="minorBidi"/>
          <w:i/>
          <w:sz w:val="24"/>
        </w:rPr>
        <w:t xml:space="preserve"> О.С. </w:t>
      </w:r>
      <w:proofErr w:type="spellStart"/>
      <w:r w:rsidRPr="00247B7B">
        <w:rPr>
          <w:rFonts w:ascii="Times New Roman" w:eastAsia="Times New Roman" w:hAnsi="Times New Roman" w:cstheme="minorBidi"/>
          <w:sz w:val="24"/>
        </w:rPr>
        <w:t>Словарь</w:t>
      </w:r>
      <w:proofErr w:type="spellEnd"/>
      <w:r w:rsidRPr="00247B7B">
        <w:rPr>
          <w:rFonts w:ascii="Times New Roman" w:eastAsia="Times New Roman" w:hAnsi="Times New Roman" w:cstheme="minorBidi"/>
          <w:sz w:val="24"/>
        </w:rPr>
        <w:t xml:space="preserve"> </w:t>
      </w:r>
      <w:proofErr w:type="spellStart"/>
      <w:r w:rsidRPr="00247B7B">
        <w:rPr>
          <w:rFonts w:ascii="Times New Roman" w:eastAsia="Times New Roman" w:hAnsi="Times New Roman" w:cstheme="minorBidi"/>
          <w:sz w:val="24"/>
        </w:rPr>
        <w:t>лингвистических</w:t>
      </w:r>
      <w:proofErr w:type="spellEnd"/>
      <w:r w:rsidRPr="00247B7B">
        <w:rPr>
          <w:rFonts w:ascii="Times New Roman" w:eastAsia="Times New Roman" w:hAnsi="Times New Roman" w:cstheme="minorBidi"/>
          <w:sz w:val="24"/>
        </w:rPr>
        <w:t xml:space="preserve"> </w:t>
      </w:r>
      <w:proofErr w:type="spellStart"/>
      <w:r w:rsidRPr="00247B7B">
        <w:rPr>
          <w:rFonts w:ascii="Times New Roman" w:eastAsia="Times New Roman" w:hAnsi="Times New Roman" w:cstheme="minorBidi"/>
          <w:sz w:val="24"/>
        </w:rPr>
        <w:t>терминов</w:t>
      </w:r>
      <w:proofErr w:type="spellEnd"/>
      <w:r w:rsidRPr="00247B7B">
        <w:rPr>
          <w:rFonts w:ascii="Times New Roman" w:eastAsia="Times New Roman" w:hAnsi="Times New Roman" w:cstheme="minorBidi"/>
          <w:sz w:val="24"/>
        </w:rPr>
        <w:t xml:space="preserve">. – М.: </w:t>
      </w:r>
      <w:proofErr w:type="spellStart"/>
      <w:r w:rsidRPr="00247B7B">
        <w:rPr>
          <w:rFonts w:ascii="Times New Roman" w:eastAsia="Times New Roman" w:hAnsi="Times New Roman" w:cstheme="minorBidi"/>
          <w:sz w:val="24"/>
        </w:rPr>
        <w:t>КомКнига</w:t>
      </w:r>
      <w:proofErr w:type="spellEnd"/>
      <w:r w:rsidRPr="00247B7B">
        <w:rPr>
          <w:rFonts w:ascii="Times New Roman" w:eastAsia="Times New Roman" w:hAnsi="Times New Roman" w:cstheme="minorBidi"/>
          <w:sz w:val="24"/>
        </w:rPr>
        <w:t xml:space="preserve">, 2007. – 576 с.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proofErr w:type="spellStart"/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>Буянова</w:t>
      </w:r>
      <w:proofErr w:type="spellEnd"/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 xml:space="preserve"> Л.Ю. 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Терминологический словарь корневых гнёзд языка науки. – Краснодар:</w:t>
      </w:r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 xml:space="preserve"> 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Изд-во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Кубанск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. гос. ун-та, 2005. – 458 с.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>Лингвистический энциклопедический словарь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/ гл. ред. В.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Н.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Ярцева.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– М.</w:t>
      </w:r>
      <w:proofErr w:type="gramStart"/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:</w:t>
      </w:r>
      <w:proofErr w:type="gram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Сов. Энциклопедия, 1990.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– 685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с.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proofErr w:type="spellStart"/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lastRenderedPageBreak/>
        <w:t>Марузо</w:t>
      </w:r>
      <w:proofErr w:type="spellEnd"/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 xml:space="preserve"> Ж.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Словарь лингвистических терминов / Ж. 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Марузо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/ пер. с фр. Н.Д. Андреева, под ред. А.А.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Реформатского, предисл. В. А. Звегинцева. – М.: Изд-во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иностр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. </w:t>
      </w:r>
      <w:proofErr w:type="gram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лит-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ры</w:t>
      </w:r>
      <w:proofErr w:type="spellEnd"/>
      <w:proofErr w:type="gram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, 1960. – 436 с.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proofErr w:type="spellStart"/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>Селіванова</w:t>
      </w:r>
      <w:proofErr w:type="spellEnd"/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 xml:space="preserve"> О.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Сучасна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лінгвістика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: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термінологічна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енциклопедія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. – Полтава: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Довкілля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-К, 2006.</w:t>
      </w:r>
      <w:r w:rsidRPr="00247B7B">
        <w:rPr>
          <w:rFonts w:ascii="Times New Roman" w:eastAsiaTheme="minorHAnsi" w:hAnsi="Times New Roman" w:cstheme="minorBidi"/>
          <w:sz w:val="24"/>
          <w:szCs w:val="24"/>
          <w:lang w:val="en-US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– 716</w:t>
      </w:r>
      <w:r w:rsidRPr="00247B7B">
        <w:rPr>
          <w:rFonts w:ascii="Times New Roman" w:eastAsiaTheme="minorHAnsi" w:hAnsi="Times New Roman" w:cstheme="minorBidi"/>
          <w:sz w:val="24"/>
          <w:szCs w:val="24"/>
        </w:rPr>
        <w:t> 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с.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ru-RU"/>
        </w:rPr>
      </w:pPr>
      <w:r w:rsidRPr="00247B7B">
        <w:rPr>
          <w:rFonts w:ascii="Times New Roman" w:eastAsiaTheme="minorHAnsi" w:hAnsi="Times New Roman" w:cstheme="minorBidi"/>
          <w:i/>
          <w:sz w:val="24"/>
          <w:szCs w:val="24"/>
          <w:lang w:val="ru-RU"/>
        </w:rPr>
        <w:t>Штерн І. Б.</w:t>
      </w:r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Вибрані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топіки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та лексикон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сучасної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лінгвістики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: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Енциклопедичний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словник для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фахівців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з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теоретичних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гуманітарних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дисциплін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 / І. Б. Штерн. – К.: </w:t>
      </w:r>
      <w:proofErr w:type="spellStart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>АртЕК</w:t>
      </w:r>
      <w:proofErr w:type="spellEnd"/>
      <w:r w:rsidRPr="00247B7B">
        <w:rPr>
          <w:rFonts w:ascii="Times New Roman" w:eastAsiaTheme="minorHAnsi" w:hAnsi="Times New Roman" w:cstheme="minorBidi"/>
          <w:sz w:val="24"/>
          <w:szCs w:val="24"/>
          <w:lang w:val="ru-RU"/>
        </w:rPr>
        <w:t xml:space="preserve">, 1998. – 336 с.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247B7B">
        <w:rPr>
          <w:rFonts w:ascii="Times New Roman" w:eastAsiaTheme="minorHAnsi" w:hAnsi="Times New Roman" w:cstheme="minorBidi"/>
          <w:i/>
          <w:sz w:val="24"/>
          <w:szCs w:val="24"/>
          <w:lang w:val="en-US"/>
        </w:rPr>
        <w:t>Crystal D.</w:t>
      </w:r>
      <w:r w:rsidRPr="00247B7B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A Dictionary of Linguistics and Phonetics / David Crystal. − Oxford: Blackwell Publishing, 2008. – 6</w:t>
      </w:r>
      <w:r w:rsidRPr="00247B7B">
        <w:rPr>
          <w:rFonts w:ascii="Times New Roman" w:eastAsiaTheme="minorHAnsi" w:hAnsi="Times New Roman" w:cstheme="minorBidi"/>
          <w:sz w:val="24"/>
          <w:szCs w:val="24"/>
          <w:vertAlign w:val="superscript"/>
          <w:lang w:val="en-US"/>
        </w:rPr>
        <w:t>th</w:t>
      </w:r>
      <w:r w:rsidRPr="00247B7B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edition. – 529 p. </w:t>
      </w:r>
    </w:p>
    <w:p w:rsidR="00247B7B" w:rsidRPr="00247B7B" w:rsidRDefault="00247B7B" w:rsidP="00247B7B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en-US"/>
        </w:rPr>
      </w:pPr>
      <w:r w:rsidRPr="00247B7B">
        <w:rPr>
          <w:rFonts w:ascii="Times New Roman" w:eastAsiaTheme="minorHAnsi" w:hAnsi="Times New Roman" w:cstheme="minorBidi"/>
          <w:i/>
          <w:sz w:val="24"/>
          <w:szCs w:val="24"/>
          <w:lang w:val="en-US"/>
        </w:rPr>
        <w:t>Crystal D.</w:t>
      </w:r>
      <w:r w:rsidRPr="00247B7B">
        <w:rPr>
          <w:rFonts w:ascii="Times New Roman" w:eastAsiaTheme="minorHAnsi" w:hAnsi="Times New Roman" w:cstheme="minorBidi"/>
          <w:sz w:val="24"/>
          <w:szCs w:val="24"/>
          <w:lang w:val="en-US"/>
        </w:rPr>
        <w:t xml:space="preserve"> An Encyclopedic Dictionary of Language and Languages / David Crystal. – Oxford: Blackwell Reference, 1993. − 428 p. </w:t>
      </w:r>
    </w:p>
    <w:p w:rsidR="00657216" w:rsidRDefault="00657216" w:rsidP="00247B7B">
      <w:pPr>
        <w:spacing w:after="0" w:line="240" w:lineRule="auto"/>
      </w:pPr>
      <w:bookmarkStart w:id="0" w:name="_GoBack"/>
      <w:bookmarkEnd w:id="0"/>
    </w:p>
    <w:p w:rsidR="00247B7B" w:rsidRDefault="00247B7B" w:rsidP="00247B7B">
      <w:pPr>
        <w:spacing w:after="0" w:line="240" w:lineRule="auto"/>
      </w:pPr>
    </w:p>
    <w:p w:rsidR="00247B7B" w:rsidRPr="00247B7B" w:rsidRDefault="00247B7B" w:rsidP="00247B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7B7B" w:rsidRPr="00247B7B" w:rsidRDefault="00247B7B" w:rsidP="00247B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7B7B">
        <w:rPr>
          <w:rFonts w:ascii="Times New Roman" w:hAnsi="Times New Roman"/>
          <w:sz w:val="24"/>
          <w:szCs w:val="24"/>
        </w:rPr>
        <w:t xml:space="preserve">Завідувач кафедри                                    _______________________     </w:t>
      </w:r>
      <w:proofErr w:type="spellStart"/>
      <w:r w:rsidRPr="00247B7B">
        <w:rPr>
          <w:rFonts w:ascii="Times New Roman" w:hAnsi="Times New Roman"/>
          <w:sz w:val="24"/>
          <w:szCs w:val="24"/>
        </w:rPr>
        <w:t>Зимомря</w:t>
      </w:r>
      <w:proofErr w:type="spellEnd"/>
      <w:r w:rsidRPr="00247B7B">
        <w:rPr>
          <w:rFonts w:ascii="Times New Roman" w:hAnsi="Times New Roman"/>
          <w:sz w:val="24"/>
          <w:szCs w:val="24"/>
        </w:rPr>
        <w:t xml:space="preserve"> М.І.</w:t>
      </w:r>
    </w:p>
    <w:p w:rsidR="00247B7B" w:rsidRPr="00247B7B" w:rsidRDefault="00247B7B" w:rsidP="00247B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7B7B" w:rsidRPr="00247B7B" w:rsidRDefault="00247B7B" w:rsidP="00247B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7B7B">
        <w:rPr>
          <w:rFonts w:ascii="Times New Roman" w:hAnsi="Times New Roman"/>
          <w:sz w:val="24"/>
          <w:szCs w:val="24"/>
        </w:rPr>
        <w:t>Викладач                                                       ______________________      Коцюба З.Г.</w:t>
      </w:r>
    </w:p>
    <w:sectPr w:rsidR="00247B7B" w:rsidRPr="00247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F707A0"/>
    <w:multiLevelType w:val="hybridMultilevel"/>
    <w:tmpl w:val="51768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4FC0"/>
    <w:multiLevelType w:val="hybridMultilevel"/>
    <w:tmpl w:val="25B2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A4675"/>
    <w:multiLevelType w:val="hybridMultilevel"/>
    <w:tmpl w:val="B9384A96"/>
    <w:lvl w:ilvl="0" w:tplc="29B431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CF2B88"/>
    <w:multiLevelType w:val="hybridMultilevel"/>
    <w:tmpl w:val="13062A9A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10982"/>
    <w:multiLevelType w:val="hybridMultilevel"/>
    <w:tmpl w:val="A7224142"/>
    <w:lvl w:ilvl="0" w:tplc="152EFE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31F144C"/>
    <w:multiLevelType w:val="hybridMultilevel"/>
    <w:tmpl w:val="E54E5E7C"/>
    <w:lvl w:ilvl="0" w:tplc="150021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0CF380C"/>
    <w:multiLevelType w:val="hybridMultilevel"/>
    <w:tmpl w:val="114C130C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B56682"/>
    <w:multiLevelType w:val="hybridMultilevel"/>
    <w:tmpl w:val="6D20FAF0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1483"/>
    <w:multiLevelType w:val="hybridMultilevel"/>
    <w:tmpl w:val="DB0C027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55C09"/>
    <w:multiLevelType w:val="hybridMultilevel"/>
    <w:tmpl w:val="0BE0FE18"/>
    <w:lvl w:ilvl="0" w:tplc="36B42A2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D2D0F65"/>
    <w:multiLevelType w:val="hybridMultilevel"/>
    <w:tmpl w:val="5FCC6A86"/>
    <w:lvl w:ilvl="0" w:tplc="2F0EB78E">
      <w:start w:val="9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60112EFB"/>
    <w:multiLevelType w:val="hybridMultilevel"/>
    <w:tmpl w:val="6A82897A"/>
    <w:lvl w:ilvl="0" w:tplc="F398C538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64293EE5"/>
    <w:multiLevelType w:val="hybridMultilevel"/>
    <w:tmpl w:val="479A405C"/>
    <w:lvl w:ilvl="0" w:tplc="152EFEF6">
      <w:start w:val="1"/>
      <w:numFmt w:val="decimal"/>
      <w:lvlText w:val="%1.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5">
    <w:nsid w:val="67E174BB"/>
    <w:multiLevelType w:val="hybridMultilevel"/>
    <w:tmpl w:val="86F4C5E0"/>
    <w:lvl w:ilvl="0" w:tplc="0986A7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751FA3"/>
    <w:multiLevelType w:val="hybridMultilevel"/>
    <w:tmpl w:val="F1E8D31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6C2D27"/>
    <w:multiLevelType w:val="hybridMultilevel"/>
    <w:tmpl w:val="E2C40CA0"/>
    <w:lvl w:ilvl="0" w:tplc="83A6013E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>
    <w:nsid w:val="6A0D505B"/>
    <w:multiLevelType w:val="multilevel"/>
    <w:tmpl w:val="C3DA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F30A11"/>
    <w:multiLevelType w:val="hybridMultilevel"/>
    <w:tmpl w:val="6F52F824"/>
    <w:lvl w:ilvl="0" w:tplc="441C7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97C6A7D"/>
    <w:multiLevelType w:val="hybridMultilevel"/>
    <w:tmpl w:val="ABD6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B01D78"/>
    <w:multiLevelType w:val="hybridMultilevel"/>
    <w:tmpl w:val="55E495A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018CA"/>
    <w:multiLevelType w:val="hybridMultilevel"/>
    <w:tmpl w:val="86A26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D02165"/>
    <w:multiLevelType w:val="hybridMultilevel"/>
    <w:tmpl w:val="DE668536"/>
    <w:lvl w:ilvl="0" w:tplc="BC861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22"/>
  </w:num>
  <w:num w:numId="8">
    <w:abstractNumId w:val="13"/>
  </w:num>
  <w:num w:numId="9">
    <w:abstractNumId w:val="17"/>
  </w:num>
  <w:num w:numId="10">
    <w:abstractNumId w:val="5"/>
  </w:num>
  <w:num w:numId="11">
    <w:abstractNumId w:val="14"/>
  </w:num>
  <w:num w:numId="12">
    <w:abstractNumId w:val="20"/>
  </w:num>
  <w:num w:numId="13">
    <w:abstractNumId w:val="9"/>
  </w:num>
  <w:num w:numId="14">
    <w:abstractNumId w:val="15"/>
  </w:num>
  <w:num w:numId="15">
    <w:abstractNumId w:val="1"/>
  </w:num>
  <w:num w:numId="16">
    <w:abstractNumId w:val="4"/>
  </w:num>
  <w:num w:numId="17">
    <w:abstractNumId w:val="2"/>
  </w:num>
  <w:num w:numId="18">
    <w:abstractNumId w:val="19"/>
  </w:num>
  <w:num w:numId="19">
    <w:abstractNumId w:val="3"/>
  </w:num>
  <w:num w:numId="20">
    <w:abstractNumId w:val="7"/>
  </w:num>
  <w:num w:numId="21">
    <w:abstractNumId w:val="10"/>
  </w:num>
  <w:num w:numId="22">
    <w:abstractNumId w:val="21"/>
  </w:num>
  <w:num w:numId="23">
    <w:abstractNumId w:val="2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0E"/>
    <w:rsid w:val="000130EE"/>
    <w:rsid w:val="00050106"/>
    <w:rsid w:val="000C4C4A"/>
    <w:rsid w:val="00104629"/>
    <w:rsid w:val="001345C3"/>
    <w:rsid w:val="00142636"/>
    <w:rsid w:val="001B65E2"/>
    <w:rsid w:val="001D6596"/>
    <w:rsid w:val="001E12FE"/>
    <w:rsid w:val="0023230E"/>
    <w:rsid w:val="00247B7B"/>
    <w:rsid w:val="00306ADD"/>
    <w:rsid w:val="00323939"/>
    <w:rsid w:val="003A2EFA"/>
    <w:rsid w:val="004B6912"/>
    <w:rsid w:val="00511D8F"/>
    <w:rsid w:val="0051480E"/>
    <w:rsid w:val="005173E4"/>
    <w:rsid w:val="00586738"/>
    <w:rsid w:val="005D5E28"/>
    <w:rsid w:val="00657216"/>
    <w:rsid w:val="00692C2F"/>
    <w:rsid w:val="00713337"/>
    <w:rsid w:val="00713D93"/>
    <w:rsid w:val="00716A01"/>
    <w:rsid w:val="00740B80"/>
    <w:rsid w:val="00797C83"/>
    <w:rsid w:val="00813E2B"/>
    <w:rsid w:val="008A191C"/>
    <w:rsid w:val="008A3700"/>
    <w:rsid w:val="008B263C"/>
    <w:rsid w:val="008C66BF"/>
    <w:rsid w:val="008E0B40"/>
    <w:rsid w:val="00920D4B"/>
    <w:rsid w:val="00926EBC"/>
    <w:rsid w:val="00933D86"/>
    <w:rsid w:val="00A03DC5"/>
    <w:rsid w:val="00A9180C"/>
    <w:rsid w:val="00A9251A"/>
    <w:rsid w:val="00B258E0"/>
    <w:rsid w:val="00B43F3B"/>
    <w:rsid w:val="00BB62AE"/>
    <w:rsid w:val="00BE7A81"/>
    <w:rsid w:val="00C00528"/>
    <w:rsid w:val="00C13328"/>
    <w:rsid w:val="00C33F49"/>
    <w:rsid w:val="00C43AD6"/>
    <w:rsid w:val="00C55D12"/>
    <w:rsid w:val="00CD52AE"/>
    <w:rsid w:val="00D146B5"/>
    <w:rsid w:val="00D26986"/>
    <w:rsid w:val="00D36FD1"/>
    <w:rsid w:val="00D7473D"/>
    <w:rsid w:val="00D94DC8"/>
    <w:rsid w:val="00DA32D9"/>
    <w:rsid w:val="00E13A14"/>
    <w:rsid w:val="00E74967"/>
    <w:rsid w:val="00EF4FFB"/>
    <w:rsid w:val="00F00011"/>
    <w:rsid w:val="00F1010C"/>
    <w:rsid w:val="00F75FD3"/>
    <w:rsid w:val="00F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8543</Words>
  <Characters>4870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4</cp:revision>
  <dcterms:created xsi:type="dcterms:W3CDTF">2020-04-06T08:15:00Z</dcterms:created>
  <dcterms:modified xsi:type="dcterms:W3CDTF">2020-04-06T08:48:00Z</dcterms:modified>
</cp:coreProperties>
</file>